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70" w:rsidRDefault="00EC5501" w:rsidP="00EC55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PROIECT</w:t>
      </w:r>
    </w:p>
    <w:p w:rsidR="00C33E0F" w:rsidRPr="00EC5501" w:rsidRDefault="00C33E0F" w:rsidP="00EC55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ro-RO"/>
        </w:rPr>
      </w:pPr>
    </w:p>
    <w:p w:rsidR="002A4E7D" w:rsidRDefault="002A4E7D" w:rsidP="00AE5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RAPORT</w:t>
      </w:r>
    </w:p>
    <w:p w:rsidR="002A4E7D" w:rsidRDefault="002A4E7D" w:rsidP="002A4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3A57C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</w:t>
      </w:r>
      <w:proofErr w:type="spellStart"/>
      <w:r w:rsidRPr="003A57C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transparenţa</w:t>
      </w:r>
      <w:proofErr w:type="spellEnd"/>
      <w:r w:rsidRPr="003A57C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entității de audit și</w:t>
      </w:r>
    </w:p>
    <w:p w:rsidR="002A4E7D" w:rsidRDefault="002A4E7D" w:rsidP="002A4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Instrucțiunea </w:t>
      </w:r>
      <w:r w:rsidR="0016129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cu privire la</w:t>
      </w:r>
      <w:r w:rsidR="00E600B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modul de întocmire</w:t>
      </w:r>
      <w:r w:rsidR="003A57C3" w:rsidRPr="003A57C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şi prezentare</w:t>
      </w:r>
    </w:p>
    <w:p w:rsidR="003A57C3" w:rsidRDefault="003A57C3" w:rsidP="00CA78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6054A2" w:rsidRPr="00F6259A" w:rsidRDefault="00F6259A" w:rsidP="00CA78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6259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I. </w:t>
      </w:r>
      <w:r w:rsidR="00AE16A9" w:rsidRPr="00F6259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DISPOZIŢII GENERALE</w:t>
      </w:r>
    </w:p>
    <w:p w:rsidR="007944C7" w:rsidRDefault="00AE16A9" w:rsidP="00CA786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   </w:t>
      </w:r>
      <w:r w:rsidRPr="00EC55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1.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A4E7D">
        <w:rPr>
          <w:rFonts w:ascii="Times New Roman" w:eastAsia="Times New Roman" w:hAnsi="Times New Roman" w:cs="Times New Roman"/>
          <w:sz w:val="28"/>
          <w:szCs w:val="28"/>
          <w:lang w:val="ro-RO"/>
        </w:rPr>
        <w:t>Raportul</w:t>
      </w:r>
      <w:r w:rsidR="00110832" w:rsidRPr="0011083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transparenţa </w:t>
      </w:r>
      <w:r w:rsidR="00110832">
        <w:rPr>
          <w:rFonts w:ascii="Times New Roman" w:eastAsia="Times New Roman" w:hAnsi="Times New Roman" w:cs="Times New Roman"/>
          <w:sz w:val="28"/>
          <w:szCs w:val="28"/>
          <w:lang w:val="ro-RO"/>
        </w:rPr>
        <w:t>entității de audit</w:t>
      </w:r>
      <w:r w:rsidR="00D72ED0" w:rsidRPr="0011083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A4E7D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2A4E7D" w:rsidRPr="002A4E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2A4E7D" w:rsidRPr="00110832">
        <w:rPr>
          <w:rFonts w:ascii="Times New Roman" w:eastAsia="Times New Roman" w:hAnsi="Times New Roman" w:cs="Times New Roman"/>
          <w:sz w:val="28"/>
          <w:szCs w:val="28"/>
          <w:lang w:val="ro-RO"/>
        </w:rPr>
        <w:t>Instrucţiunea</w:t>
      </w:r>
      <w:proofErr w:type="spellEnd"/>
      <w:r w:rsidR="002A4E7D" w:rsidRPr="0011083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A4E7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E600B2">
        <w:rPr>
          <w:rFonts w:ascii="Times New Roman" w:eastAsia="Times New Roman" w:hAnsi="Times New Roman" w:cs="Times New Roman"/>
          <w:sz w:val="28"/>
          <w:szCs w:val="28"/>
          <w:lang w:val="ro-RO"/>
        </w:rPr>
        <w:t>u privire la modul de întocmire</w:t>
      </w:r>
      <w:r w:rsidR="002A4E7D" w:rsidRPr="0011083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şi prezentare</w:t>
      </w:r>
      <w:r w:rsidR="002A4E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15885" w:rsidRPr="0011083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(în continuare - </w:t>
      </w:r>
      <w:r w:rsidR="002A4E7D">
        <w:rPr>
          <w:rFonts w:ascii="Times New Roman" w:eastAsia="Times New Roman" w:hAnsi="Times New Roman" w:cs="Times New Roman"/>
          <w:sz w:val="28"/>
          <w:szCs w:val="28"/>
          <w:lang w:val="ro-RO"/>
        </w:rPr>
        <w:t>Raport</w:t>
      </w:r>
      <w:r w:rsidRPr="00110832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944C7" w:rsidRPr="0011083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este elaborat</w:t>
      </w:r>
      <w:r w:rsidR="00C75B1B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7944C7" w:rsidRPr="0011083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temeiul art.29</w:t>
      </w:r>
      <w:r w:rsidR="00EF0E1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alin.(1) și (2)</w:t>
      </w:r>
      <w:r w:rsidRPr="00110832">
        <w:rPr>
          <w:rFonts w:ascii="Times New Roman" w:eastAsia="Times New Roman" w:hAnsi="Times New Roman" w:cs="Times New Roman"/>
          <w:sz w:val="28"/>
          <w:szCs w:val="28"/>
          <w:lang w:val="ro-RO"/>
        </w:rPr>
        <w:t> </w:t>
      </w:r>
      <w:r w:rsidR="007944C7" w:rsidRPr="00110832">
        <w:rPr>
          <w:rFonts w:ascii="Times New Roman" w:eastAsia="Times New Roman" w:hAnsi="Times New Roman" w:cs="Times New Roman"/>
          <w:sz w:val="28"/>
          <w:szCs w:val="28"/>
        </w:rPr>
        <w:t>al Legii nr.</w:t>
      </w:r>
      <w:r w:rsidR="007944C7" w:rsidRPr="00110832">
        <w:rPr>
          <w:rFonts w:ascii="Times New Roman" w:eastAsia="Times New Roman" w:hAnsi="Times New Roman" w:cs="Times New Roman"/>
          <w:sz w:val="28"/>
          <w:szCs w:val="28"/>
          <w:lang w:val="ro-RO"/>
        </w:rPr>
        <w:t>271</w:t>
      </w:r>
      <w:r w:rsidR="007B24F1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7944C7" w:rsidRPr="00110832">
        <w:rPr>
          <w:rFonts w:ascii="Times New Roman" w:eastAsia="Times New Roman" w:hAnsi="Times New Roman" w:cs="Times New Roman"/>
          <w:sz w:val="28"/>
          <w:szCs w:val="28"/>
          <w:lang w:val="ro-RO"/>
        </w:rPr>
        <w:t>2017 privind auditul situațiilor financiare (</w:t>
      </w:r>
      <w:r w:rsidR="007944C7" w:rsidRPr="007944C7">
        <w:rPr>
          <w:rFonts w:ascii="Times New Roman" w:eastAsia="Times New Roman" w:hAnsi="Times New Roman" w:cs="Times New Roman"/>
          <w:sz w:val="28"/>
          <w:szCs w:val="28"/>
          <w:lang w:val="ro-RO"/>
        </w:rPr>
        <w:t>Monitorul Oficial al R. Moldova, 2018,  nr.7</w:t>
      </w:r>
      <w:r w:rsidR="00932203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7944C7" w:rsidRPr="007944C7">
        <w:rPr>
          <w:rFonts w:ascii="Times New Roman" w:eastAsia="Times New Roman" w:hAnsi="Times New Roman" w:cs="Times New Roman"/>
          <w:sz w:val="28"/>
          <w:szCs w:val="28"/>
          <w:lang w:val="ro-RO"/>
        </w:rPr>
        <w:t>17, art.48)</w:t>
      </w:r>
      <w:r w:rsidR="00EF0E1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944C7" w:rsidRPr="007944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</w:p>
    <w:p w:rsidR="00EC06F6" w:rsidRDefault="00AE16A9" w:rsidP="00C5255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C55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   2.</w:t>
      </w:r>
      <w:r w:rsidR="007944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A4E7D">
        <w:rPr>
          <w:rFonts w:ascii="Times New Roman" w:eastAsia="Times New Roman" w:hAnsi="Times New Roman" w:cs="Times New Roman"/>
          <w:sz w:val="28"/>
          <w:szCs w:val="28"/>
          <w:lang w:val="ro-RO"/>
        </w:rPr>
        <w:t>Obiectivul prezentului</w:t>
      </w:r>
      <w:r w:rsidR="00C75B1B" w:rsidRPr="00C75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A4E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 </w:t>
      </w:r>
      <w:r w:rsidR="00C75B1B" w:rsidRPr="00C75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constă în </w:t>
      </w:r>
      <w:r w:rsidR="00AC6B05">
        <w:rPr>
          <w:rFonts w:ascii="Times New Roman" w:eastAsia="Times New Roman" w:hAnsi="Times New Roman" w:cs="Times New Roman"/>
          <w:sz w:val="28"/>
          <w:szCs w:val="28"/>
          <w:lang w:val="ro-RO"/>
        </w:rPr>
        <w:t>stabilirea modului de întocmire</w:t>
      </w:r>
      <w:r w:rsidR="00C75B1B" w:rsidRPr="00C75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şi prezentare a</w:t>
      </w:r>
      <w:r w:rsidR="00DE446B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C75B1B" w:rsidRPr="00C75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Raportului privind transparenţa </w:t>
      </w:r>
      <w:r w:rsidR="00C75B1B">
        <w:rPr>
          <w:rFonts w:ascii="Times New Roman" w:eastAsia="Times New Roman" w:hAnsi="Times New Roman" w:cs="Times New Roman"/>
          <w:sz w:val="28"/>
          <w:szCs w:val="28"/>
          <w:lang w:val="ro-RO"/>
        </w:rPr>
        <w:t>entității</w:t>
      </w:r>
      <w:r w:rsidR="002A4E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audit, </w:t>
      </w:r>
      <w:r w:rsidR="00C75B1B" w:rsidRPr="00C75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cazul efectuării auditului situaţiilor financiare </w:t>
      </w:r>
      <w:r w:rsidR="000470F1">
        <w:rPr>
          <w:rFonts w:ascii="Times New Roman" w:eastAsia="Times New Roman" w:hAnsi="Times New Roman" w:cs="Times New Roman"/>
          <w:sz w:val="28"/>
          <w:szCs w:val="28"/>
          <w:lang w:val="ro-RO"/>
        </w:rPr>
        <w:t>individuale</w:t>
      </w:r>
      <w:r w:rsidR="00C75B1B" w:rsidRPr="00C75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şi/sau situaţiilor financiare  consolidate la entitatea de interes public.</w:t>
      </w:r>
      <w:r w:rsidR="00C75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C33E0F" w:rsidRDefault="00C33E0F" w:rsidP="00C5255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AE5DAD" w:rsidRPr="00F6259A" w:rsidRDefault="002A4E7D" w:rsidP="00CA7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II. MODUL DE</w:t>
      </w:r>
      <w:r w:rsidR="00AC6B0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ÎNTOCMIRE</w:t>
      </w:r>
      <w:r w:rsidR="00F6259A" w:rsidRPr="00F6259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A</w:t>
      </w:r>
      <w:r w:rsidR="00C5255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L</w:t>
      </w:r>
      <w:r w:rsidR="00F6259A" w:rsidRPr="00F6259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RAPORTULUI</w:t>
      </w:r>
    </w:p>
    <w:p w:rsidR="00F46A36" w:rsidRDefault="00AE5DAD" w:rsidP="00CA786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C55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    </w:t>
      </w:r>
      <w:r w:rsidR="00EC55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8C65B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</w:t>
      </w:r>
      <w:r w:rsidRPr="00EC55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3.</w:t>
      </w:r>
      <w:r w:rsidR="00AC6B0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Raportul se întocmește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  blancheta cu antet a </w:t>
      </w:r>
      <w:r w:rsidR="00EC06F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entității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de audit</w:t>
      </w:r>
      <w:r w:rsidR="007944C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limba </w:t>
      </w:r>
      <w:r w:rsidR="00C52559">
        <w:rPr>
          <w:rFonts w:ascii="Times New Roman" w:eastAsia="Times New Roman" w:hAnsi="Times New Roman" w:cs="Times New Roman"/>
          <w:sz w:val="28"/>
          <w:szCs w:val="28"/>
          <w:lang w:val="ro-RO"/>
        </w:rPr>
        <w:t>română</w:t>
      </w:r>
      <w:r w:rsidR="007944C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 suport de hîrtie</w:t>
      </w:r>
      <w:r w:rsidR="0089263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două exemplare (unul – pentru Consiliul de supraveghere </w:t>
      </w:r>
      <w:r w:rsidR="00F46A36">
        <w:rPr>
          <w:rFonts w:ascii="Times New Roman" w:eastAsia="Times New Roman" w:hAnsi="Times New Roman" w:cs="Times New Roman"/>
          <w:sz w:val="28"/>
          <w:szCs w:val="28"/>
          <w:lang w:val="ro-RO"/>
        </w:rPr>
        <w:t>publică a auditului</w:t>
      </w:r>
      <w:r w:rsidR="007944C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(în continuare – Consiliu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), altul – pentru </w:t>
      </w:r>
      <w:r w:rsidR="00F46A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entitatea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audit</w:t>
      </w:r>
      <w:r w:rsidR="00F46A3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7944C7" w:rsidRDefault="00AE5DAD" w:rsidP="00CA786C">
      <w:pPr>
        <w:tabs>
          <w:tab w:val="left" w:pos="284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C550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4.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 Raportul</w:t>
      </w:r>
      <w:r w:rsidR="00AC6B0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întocmește</w:t>
      </w:r>
      <w:r w:rsidR="00D72E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formă liberă și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va include cel puţin următoarele elemente (in</w:t>
      </w:r>
      <w:r w:rsidR="006B54BF">
        <w:rPr>
          <w:rFonts w:ascii="Times New Roman" w:eastAsia="Times New Roman" w:hAnsi="Times New Roman" w:cs="Times New Roman"/>
          <w:sz w:val="28"/>
          <w:szCs w:val="28"/>
          <w:lang w:val="ro-RO"/>
        </w:rPr>
        <w:t>formații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):</w:t>
      </w:r>
    </w:p>
    <w:p w:rsidR="00BE06BA" w:rsidRDefault="00AE5DAD" w:rsidP="00CA786C">
      <w:pPr>
        <w:tabs>
          <w:tab w:val="left" w:pos="284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1)</w:t>
      </w:r>
      <w:r w:rsidR="00F46A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72ED0">
        <w:rPr>
          <w:rFonts w:ascii="Times New Roman" w:eastAsia="Times New Roman" w:hAnsi="Times New Roman" w:cs="Times New Roman"/>
          <w:sz w:val="28"/>
          <w:szCs w:val="28"/>
          <w:lang w:val="ro-RO"/>
        </w:rPr>
        <w:t>d</w:t>
      </w:r>
      <w:r w:rsidR="00F46A36">
        <w:rPr>
          <w:rFonts w:ascii="Times New Roman" w:eastAsia="Times New Roman" w:hAnsi="Times New Roman" w:cs="Times New Roman"/>
          <w:sz w:val="28"/>
          <w:szCs w:val="28"/>
          <w:lang w:val="ro-RO"/>
        </w:rPr>
        <w:t>escrierea generală a entității de audit</w:t>
      </w:r>
      <w:r w:rsidR="007944C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46A3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inclusiv:</w:t>
      </w:r>
    </w:p>
    <w:p w:rsidR="00BE06BA" w:rsidRDefault="00AE5DAD" w:rsidP="00CA786C">
      <w:pPr>
        <w:tabs>
          <w:tab w:val="left" w:pos="284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a) informaţia privind activitatea </w:t>
      </w:r>
      <w:r w:rsidR="00F46A36">
        <w:rPr>
          <w:rFonts w:ascii="Times New Roman" w:eastAsia="Times New Roman" w:hAnsi="Times New Roman" w:cs="Times New Roman"/>
          <w:sz w:val="28"/>
          <w:szCs w:val="28"/>
          <w:lang w:val="ro-RO"/>
        </w:rPr>
        <w:t>entității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audit, divizată pe tipuri de servicii pe care le acordă (auditul situaţiilor financiare </w:t>
      </w:r>
      <w:r w:rsidR="000470F1">
        <w:rPr>
          <w:rFonts w:ascii="Times New Roman" w:eastAsia="Times New Roman" w:hAnsi="Times New Roman" w:cs="Times New Roman"/>
          <w:sz w:val="28"/>
          <w:szCs w:val="28"/>
          <w:lang w:val="ro-RO"/>
        </w:rPr>
        <w:t>individuale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şi/sau situaţiilor financiare  consolidate, prestarea, după caz, a </w:t>
      </w:r>
      <w:r w:rsidR="006B54B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misiunilor de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revizuire, </w:t>
      </w:r>
      <w:r w:rsidR="00D23F59">
        <w:rPr>
          <w:rFonts w:ascii="Times New Roman" w:eastAsia="Times New Roman" w:hAnsi="Times New Roman" w:cs="Times New Roman"/>
          <w:sz w:val="28"/>
          <w:szCs w:val="28"/>
          <w:lang w:val="ro-RO"/>
        </w:rPr>
        <w:t>misiunilor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</w:t>
      </w:r>
      <w:r w:rsidR="00D23F59">
        <w:rPr>
          <w:rFonts w:ascii="Times New Roman" w:eastAsia="Times New Roman" w:hAnsi="Times New Roman" w:cs="Times New Roman"/>
          <w:sz w:val="28"/>
          <w:szCs w:val="28"/>
          <w:lang w:val="ro-RO"/>
        </w:rPr>
        <w:t>asigurare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, serviciilor conexe</w:t>
      </w:r>
      <w:r w:rsidR="00F46BD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serviciilor conform prevederilor </w:t>
      </w:r>
      <w:r w:rsidR="00EC5501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3E4E54" w:rsidRPr="003E4E54">
        <w:rPr>
          <w:rFonts w:ascii="Times New Roman" w:eastAsia="Times New Roman" w:hAnsi="Times New Roman" w:cs="Times New Roman"/>
          <w:sz w:val="28"/>
          <w:szCs w:val="28"/>
          <w:lang w:val="ro-RO"/>
        </w:rPr>
        <w:t>21</w:t>
      </w:r>
      <w:r w:rsidRPr="003E4E5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 Legii</w:t>
      </w:r>
      <w:r w:rsidR="003B7FF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3E4E54" w:rsidRPr="003E4E54">
        <w:rPr>
          <w:rFonts w:ascii="Times New Roman" w:eastAsia="Times New Roman" w:hAnsi="Times New Roman" w:cs="Times New Roman"/>
          <w:sz w:val="28"/>
          <w:szCs w:val="28"/>
          <w:lang w:val="ro-RO"/>
        </w:rPr>
        <w:t>271/2017</w:t>
      </w:r>
      <w:r w:rsidR="00A83A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privind auditul situațiilor financiare (în continuare </w:t>
      </w:r>
      <w:r w:rsidR="00932203">
        <w:rPr>
          <w:rFonts w:ascii="Times New Roman" w:eastAsia="Times New Roman" w:hAnsi="Times New Roman" w:cs="Times New Roman"/>
          <w:sz w:val="28"/>
          <w:szCs w:val="28"/>
          <w:lang w:val="ro-RO"/>
        </w:rPr>
        <w:t>-</w:t>
      </w:r>
      <w:r w:rsidR="00A83A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Legea nr.271/201</w:t>
      </w:r>
      <w:r w:rsidR="00D23F59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A83AD0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C120C9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F137BF" w:rsidRDefault="00AE5DAD" w:rsidP="00CA786C">
      <w:pPr>
        <w:tabs>
          <w:tab w:val="left" w:pos="567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b) </w:t>
      </w:r>
      <w:r w:rsidR="00C0364F">
        <w:rPr>
          <w:rFonts w:ascii="Times New Roman" w:eastAsia="Times New Roman" w:hAnsi="Times New Roman" w:cs="Times New Roman"/>
          <w:sz w:val="28"/>
          <w:szCs w:val="28"/>
          <w:lang w:val="ro-RO"/>
        </w:rPr>
        <w:t>structura</w:t>
      </w:r>
      <w:r w:rsidR="00BA63E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organului executiv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(administrator</w:t>
      </w:r>
      <w:r w:rsidR="000470F1">
        <w:rPr>
          <w:rFonts w:ascii="Times New Roman" w:eastAsia="Times New Roman" w:hAnsi="Times New Roman" w:cs="Times New Roman"/>
          <w:sz w:val="28"/>
          <w:szCs w:val="28"/>
          <w:lang w:val="ro-RO"/>
        </w:rPr>
        <w:t>/</w:t>
      </w:r>
      <w:r w:rsidR="000470F1" w:rsidRPr="000470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470F1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director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);</w:t>
      </w:r>
    </w:p>
    <w:p w:rsidR="000470F1" w:rsidRPr="000470F1" w:rsidRDefault="000470F1" w:rsidP="000470F1">
      <w:pPr>
        <w:tabs>
          <w:tab w:val="left" w:pos="284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c) numărul individual al entității de </w:t>
      </w:r>
      <w:r w:rsidRPr="00B24EF0">
        <w:rPr>
          <w:rFonts w:ascii="Times New Roman" w:hAnsi="Times New Roman" w:cs="Times New Roman"/>
          <w:sz w:val="28"/>
          <w:szCs w:val="28"/>
          <w:lang w:val="ro-RO"/>
        </w:rPr>
        <w:t>audit</w:t>
      </w:r>
      <w:r w:rsidRPr="000470F1">
        <w:rPr>
          <w:sz w:val="28"/>
          <w:szCs w:val="28"/>
          <w:lang w:val="ro-RO"/>
        </w:rPr>
        <w:t xml:space="preserve"> </w:t>
      </w:r>
      <w:r w:rsidRPr="000470F1">
        <w:rPr>
          <w:rFonts w:ascii="Times New Roman" w:hAnsi="Times New Roman" w:cs="Times New Roman"/>
          <w:sz w:val="28"/>
          <w:szCs w:val="28"/>
          <w:lang w:val="ro-RO"/>
        </w:rPr>
        <w:t>conform Registrului public al entităților de audit;</w:t>
      </w:r>
    </w:p>
    <w:p w:rsidR="00F137BF" w:rsidRDefault="000470F1" w:rsidP="00CA786C">
      <w:pPr>
        <w:tabs>
          <w:tab w:val="left" w:pos="284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d</w:t>
      </w:r>
      <w:r w:rsidR="007E30B0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B24EF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24EF0" w:rsidRPr="00B24EF0">
        <w:rPr>
          <w:rFonts w:ascii="Times New Roman" w:eastAsia="Times New Roman" w:hAnsi="Times New Roman" w:cs="Times New Roman"/>
          <w:sz w:val="28"/>
          <w:szCs w:val="28"/>
          <w:lang w:val="ro-RO"/>
        </w:rPr>
        <w:t>n</w:t>
      </w:r>
      <w:r w:rsidR="00F137BF" w:rsidRPr="00B24EF0">
        <w:rPr>
          <w:rFonts w:ascii="Times New Roman" w:hAnsi="Times New Roman" w:cs="Times New Roman"/>
          <w:sz w:val="28"/>
          <w:szCs w:val="28"/>
          <w:lang w:val="ro-RO"/>
        </w:rPr>
        <w:t xml:space="preserve">umărul de identificare de stat </w:t>
      </w:r>
      <w:r w:rsidR="00B24EF0" w:rsidRPr="00B24EF0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F137BF" w:rsidRPr="00B24EF0">
        <w:rPr>
          <w:rFonts w:ascii="Times New Roman" w:hAnsi="Times New Roman" w:cs="Times New Roman"/>
          <w:sz w:val="28"/>
          <w:szCs w:val="28"/>
          <w:lang w:val="ro-RO"/>
        </w:rPr>
        <w:t xml:space="preserve"> codul fiscal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23F59">
        <w:rPr>
          <w:rFonts w:ascii="Times New Roman" w:hAnsi="Times New Roman" w:cs="Times New Roman"/>
          <w:sz w:val="28"/>
          <w:szCs w:val="28"/>
          <w:lang w:val="ro-RO"/>
        </w:rPr>
        <w:t xml:space="preserve"> data înregistrării de stat</w:t>
      </w:r>
      <w:r w:rsidR="00B24EF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EC5501" w:rsidRDefault="00B24EF0" w:rsidP="00CA786C">
      <w:pPr>
        <w:tabs>
          <w:tab w:val="left" w:pos="284"/>
          <w:tab w:val="left" w:pos="42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date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privind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acţionarii (asociaţii) şi cota pe care o deţin în capitalul social;</w:t>
      </w:r>
    </w:p>
    <w:p w:rsidR="00D23F59" w:rsidRPr="00EC5501" w:rsidRDefault="00D23F59" w:rsidP="00CA786C">
      <w:pPr>
        <w:tabs>
          <w:tab w:val="left" w:pos="284"/>
          <w:tab w:val="left" w:pos="426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f)</w:t>
      </w:r>
      <w:r w:rsidR="00066ADD">
        <w:rPr>
          <w:rFonts w:ascii="Times New Roman" w:hAnsi="Times New Roman" w:cs="Times New Roman"/>
          <w:sz w:val="28"/>
          <w:szCs w:val="28"/>
          <w:lang w:val="ro-RO"/>
        </w:rPr>
        <w:t xml:space="preserve">  pagina web oficială a entității de audit și adresa de poștă electronică;</w:t>
      </w:r>
    </w:p>
    <w:p w:rsidR="00EC5501" w:rsidRDefault="00D23F59" w:rsidP="00CA786C">
      <w:pPr>
        <w:tabs>
          <w:tab w:val="left" w:pos="284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g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) informaţie despre</w:t>
      </w:r>
      <w:r w:rsidR="00E2116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apartenenţa </w:t>
      </w:r>
      <w:r w:rsidR="00F36417">
        <w:rPr>
          <w:rFonts w:ascii="Times New Roman" w:eastAsia="Times New Roman" w:hAnsi="Times New Roman" w:cs="Times New Roman"/>
          <w:sz w:val="28"/>
          <w:szCs w:val="28"/>
          <w:lang w:val="ro-RO"/>
        </w:rPr>
        <w:t>entității de</w:t>
      </w:r>
      <w:r w:rsidR="00B24EF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36417">
        <w:rPr>
          <w:rFonts w:ascii="Times New Roman" w:eastAsia="Times New Roman" w:hAnsi="Times New Roman" w:cs="Times New Roman"/>
          <w:sz w:val="28"/>
          <w:szCs w:val="28"/>
          <w:lang w:val="ro-RO"/>
        </w:rPr>
        <w:t>audit</w:t>
      </w:r>
      <w:r w:rsidR="00F059E2" w:rsidRPr="00F059E2">
        <w:rPr>
          <w:lang w:val="ro-RO"/>
        </w:rPr>
        <w:t xml:space="preserve"> </w:t>
      </w:r>
      <w:r w:rsidR="00F059E2" w:rsidRPr="00F059E2">
        <w:rPr>
          <w:rFonts w:ascii="Times New Roman" w:hAnsi="Times New Roman" w:cs="Times New Roman"/>
          <w:sz w:val="28"/>
          <w:szCs w:val="28"/>
          <w:lang w:val="ro-RO"/>
        </w:rPr>
        <w:t>la o</w:t>
      </w:r>
      <w:r w:rsidR="00B24EF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059E2" w:rsidRPr="00F059E2">
        <w:rPr>
          <w:rFonts w:ascii="Times New Roman" w:hAnsi="Times New Roman" w:cs="Times New Roman"/>
          <w:sz w:val="28"/>
          <w:szCs w:val="28"/>
          <w:lang w:val="ro-RO"/>
        </w:rPr>
        <w:t xml:space="preserve">asociaţie </w:t>
      </w:r>
      <w:r>
        <w:rPr>
          <w:rFonts w:ascii="Times New Roman" w:hAnsi="Times New Roman" w:cs="Times New Roman"/>
          <w:sz w:val="28"/>
          <w:szCs w:val="28"/>
          <w:lang w:val="ro-RO"/>
        </w:rPr>
        <w:t>profesională și/sau la o rețea</w:t>
      </w:r>
      <w:r w:rsidR="00AE5DAD" w:rsidRPr="00F059E2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8C65B7" w:rsidRDefault="00D23F59" w:rsidP="00CA786C">
      <w:pPr>
        <w:tabs>
          <w:tab w:val="left" w:pos="284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numărul total de </w:t>
      </w:r>
      <w:r w:rsidR="00066ADD">
        <w:rPr>
          <w:rFonts w:ascii="Times New Roman" w:eastAsia="Times New Roman" w:hAnsi="Times New Roman" w:cs="Times New Roman"/>
          <w:sz w:val="28"/>
          <w:szCs w:val="28"/>
          <w:lang w:val="ro-RO"/>
        </w:rPr>
        <w:t>angajați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inclusiv </w:t>
      </w:r>
      <w:r w:rsidR="001B2462">
        <w:rPr>
          <w:rFonts w:ascii="Times New Roman" w:eastAsia="Times New Roman" w:hAnsi="Times New Roman" w:cs="Times New Roman"/>
          <w:sz w:val="28"/>
          <w:szCs w:val="28"/>
          <w:lang w:val="ro-RO"/>
        </w:rPr>
        <w:t>auditori</w:t>
      </w:r>
      <w:r w:rsidR="00066ADD">
        <w:rPr>
          <w:rFonts w:ascii="Times New Roman" w:eastAsia="Times New Roman" w:hAnsi="Times New Roman" w:cs="Times New Roman"/>
          <w:sz w:val="28"/>
          <w:szCs w:val="28"/>
          <w:lang w:val="ro-RO"/>
        </w:rPr>
        <w:t>, stagiari în audit, alți angajați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8C65B7" w:rsidRDefault="00066ADD" w:rsidP="00CA786C">
      <w:pPr>
        <w:tabs>
          <w:tab w:val="left" w:pos="284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B24EF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lista entităţil</w:t>
      </w:r>
      <w:r w:rsidR="0089730B">
        <w:rPr>
          <w:rFonts w:ascii="Times New Roman" w:eastAsia="Times New Roman" w:hAnsi="Times New Roman" w:cs="Times New Roman"/>
          <w:sz w:val="28"/>
          <w:szCs w:val="28"/>
          <w:lang w:val="ro-RO"/>
        </w:rPr>
        <w:t>o</w:t>
      </w:r>
      <w:r w:rsidR="009B5C4D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interes public</w:t>
      </w:r>
      <w:r w:rsidR="00E2116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C65B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entru</w:t>
      </w:r>
      <w:r w:rsidR="00E2116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 fost efectuat auditul situaţiilor </w:t>
      </w:r>
      <w:r w:rsidR="00B24EF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financiare</w:t>
      </w:r>
      <w:r w:rsidR="00E2116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470F1">
        <w:rPr>
          <w:rFonts w:ascii="Times New Roman" w:eastAsia="Times New Roman" w:hAnsi="Times New Roman" w:cs="Times New Roman"/>
          <w:sz w:val="28"/>
          <w:szCs w:val="28"/>
          <w:lang w:val="ro-RO"/>
        </w:rPr>
        <w:t>individuale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şi/sau situaţiilor financiare</w:t>
      </w:r>
      <w:r w:rsidR="00D94D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consolidate pentru perioada de gestiune raportată.</w:t>
      </w:r>
    </w:p>
    <w:p w:rsidR="008C65B7" w:rsidRDefault="008C65B7" w:rsidP="00CA786C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2) </w:t>
      </w:r>
      <w:r w:rsidR="0060379A">
        <w:rPr>
          <w:rFonts w:ascii="Times New Roman" w:eastAsia="Times New Roman" w:hAnsi="Times New Roman" w:cs="Times New Roman"/>
          <w:sz w:val="28"/>
          <w:szCs w:val="28"/>
          <w:lang w:val="ro-RO"/>
        </w:rPr>
        <w:t>D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escrierea sistemului de control </w:t>
      </w:r>
      <w:r w:rsidR="00E2116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intern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al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calităţii 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auditului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(politic</w:t>
      </w:r>
      <w:r w:rsidR="00E21164">
        <w:rPr>
          <w:rFonts w:ascii="Times New Roman" w:eastAsia="Times New Roman" w:hAnsi="Times New Roman" w:cs="Times New Roman"/>
          <w:sz w:val="28"/>
          <w:szCs w:val="28"/>
          <w:lang w:val="ro-RO"/>
        </w:rPr>
        <w:t>ile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şi </w:t>
      </w:r>
      <w:r w:rsidR="00D94D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procedurile</w:t>
      </w:r>
      <w:r w:rsidR="00D94D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de</w:t>
      </w:r>
      <w:r w:rsidR="00D94D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control</w:t>
      </w:r>
      <w:r w:rsidR="00D94D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al calităţii audit</w:t>
      </w:r>
      <w:r w:rsidR="00E21164">
        <w:rPr>
          <w:rFonts w:ascii="Times New Roman" w:eastAsia="Times New Roman" w:hAnsi="Times New Roman" w:cs="Times New Roman"/>
          <w:sz w:val="28"/>
          <w:szCs w:val="28"/>
          <w:lang w:val="ro-RO"/>
        </w:rPr>
        <w:t>ului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existent în </w:t>
      </w:r>
      <w:r w:rsidR="009B5C4D">
        <w:rPr>
          <w:rFonts w:ascii="Times New Roman" w:eastAsia="Times New Roman" w:hAnsi="Times New Roman" w:cs="Times New Roman"/>
          <w:sz w:val="28"/>
          <w:szCs w:val="28"/>
          <w:lang w:val="ro-RO"/>
        </w:rPr>
        <w:t>entitatea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</w:t>
      </w:r>
      <w:r w:rsidR="00AE5DAD" w:rsidRPr="00064D77">
        <w:rPr>
          <w:rFonts w:ascii="Times New Roman" w:eastAsia="Times New Roman" w:hAnsi="Times New Roman" w:cs="Times New Roman"/>
          <w:sz w:val="28"/>
          <w:szCs w:val="28"/>
          <w:lang w:val="ro-RO"/>
        </w:rPr>
        <w:t>audit, inclusiv eficienţa acestuia declarată de organul executiv:</w:t>
      </w:r>
    </w:p>
    <w:p w:rsidR="008C65B7" w:rsidRDefault="00AE5DAD" w:rsidP="00CA786C">
      <w:pPr>
        <w:tabs>
          <w:tab w:val="left" w:pos="284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 a) descrierea scopului sistemului de control</w:t>
      </w:r>
      <w:r w:rsidR="00E2116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intern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 calităţii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auditului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8C65B7" w:rsidRDefault="00AE5DAD" w:rsidP="00CA786C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 b) tipul documentului (ordin, dispoziţie etc.), numărul,</w:t>
      </w:r>
      <w:r w:rsidR="00D94D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data</w:t>
      </w:r>
      <w:r w:rsidR="00D94D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emiterii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şi denumirea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acestuia, care confirmă punerea în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aplicare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politici</w:t>
      </w:r>
      <w:r w:rsidR="00E21164">
        <w:rPr>
          <w:rFonts w:ascii="Times New Roman" w:eastAsia="Times New Roman" w:hAnsi="Times New Roman" w:cs="Times New Roman"/>
          <w:sz w:val="28"/>
          <w:szCs w:val="28"/>
          <w:lang w:val="ro-RO"/>
        </w:rPr>
        <w:t>lor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şi procedurilor de control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intern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</w:t>
      </w:r>
      <w:r w:rsidR="008C65B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calităţii  audit</w:t>
      </w:r>
      <w:r w:rsidR="00E21164">
        <w:rPr>
          <w:rFonts w:ascii="Times New Roman" w:eastAsia="Times New Roman" w:hAnsi="Times New Roman" w:cs="Times New Roman"/>
          <w:sz w:val="28"/>
          <w:szCs w:val="28"/>
          <w:lang w:val="ro-RO"/>
        </w:rPr>
        <w:t>ului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8C65B7" w:rsidRDefault="00AE5DAD" w:rsidP="00CA786C">
      <w:pPr>
        <w:tabs>
          <w:tab w:val="left" w:pos="284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c) descrierea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succintă a</w:t>
      </w:r>
      <w:r w:rsidR="00E2116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politicilor și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procedurilor de control </w:t>
      </w:r>
      <w:r w:rsidR="00E21164">
        <w:rPr>
          <w:rFonts w:ascii="Times New Roman" w:eastAsia="Times New Roman" w:hAnsi="Times New Roman" w:cs="Times New Roman"/>
          <w:sz w:val="28"/>
          <w:szCs w:val="28"/>
          <w:lang w:val="ro-RO"/>
        </w:rPr>
        <w:t>intern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calităţii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21164">
        <w:rPr>
          <w:rFonts w:ascii="Times New Roman" w:eastAsia="Times New Roman" w:hAnsi="Times New Roman" w:cs="Times New Roman"/>
          <w:sz w:val="28"/>
          <w:szCs w:val="28"/>
          <w:lang w:val="ro-RO"/>
        </w:rPr>
        <w:t>auditului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conform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itate cu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Leg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ea </w:t>
      </w:r>
      <w:r w:rsidR="008C65B7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>271/2017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66ADD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tandardele 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de audit</w:t>
      </w:r>
      <w:r w:rsidR="00066ADD">
        <w:rPr>
          <w:rFonts w:ascii="Times New Roman" w:eastAsia="Times New Roman" w:hAnsi="Times New Roman" w:cs="Times New Roman"/>
          <w:sz w:val="28"/>
          <w:szCs w:val="28"/>
          <w:lang w:val="ro-RO"/>
        </w:rPr>
        <w:t>, Standardele de control al calității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şi 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Codul etic</w:t>
      </w:r>
      <w:r w:rsidR="0060379A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585FDB" w:rsidRDefault="00AE5DAD" w:rsidP="00CA786C">
      <w:pPr>
        <w:tabs>
          <w:tab w:val="left" w:pos="284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3) Data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efectuării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ultim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>ului control extern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calității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audit</w:t>
      </w:r>
      <w:r w:rsidR="00830333">
        <w:rPr>
          <w:rFonts w:ascii="Times New Roman" w:eastAsia="Times New Roman" w:hAnsi="Times New Roman" w:cs="Times New Roman"/>
          <w:sz w:val="28"/>
          <w:szCs w:val="28"/>
          <w:lang w:val="ro-RO"/>
        </w:rPr>
        <w:t>ului</w:t>
      </w:r>
      <w:r w:rsidR="00F72975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de către</w:t>
      </w:r>
      <w:r w:rsidR="00F82DF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specialiștii Consiliului</w:t>
      </w:r>
      <w:r w:rsidR="0060379A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br/>
      </w:r>
      <w:r w:rsidR="007158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4)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54421" w:rsidRPr="0060379A">
        <w:rPr>
          <w:rFonts w:ascii="Times New Roman" w:eastAsia="Times New Roman" w:hAnsi="Times New Roman" w:cs="Times New Roman"/>
          <w:sz w:val="28"/>
          <w:szCs w:val="28"/>
          <w:lang w:val="ro-RO"/>
        </w:rPr>
        <w:t>Informație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privind respectarea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către </w:t>
      </w:r>
      <w:r w:rsidR="00F82DFF">
        <w:rPr>
          <w:rFonts w:ascii="Times New Roman" w:eastAsia="Times New Roman" w:hAnsi="Times New Roman" w:cs="Times New Roman"/>
          <w:sz w:val="28"/>
          <w:szCs w:val="28"/>
          <w:lang w:val="ro-RO"/>
        </w:rPr>
        <w:t>entitatea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audit</w:t>
      </w:r>
      <w:r w:rsidR="00F82DF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a principiului independenţei</w:t>
      </w:r>
      <w:r w:rsidR="0060379A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  <w:r w:rsidR="0071588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32334B" w:rsidRDefault="0032334B" w:rsidP="00CA786C">
      <w:pPr>
        <w:tabs>
          <w:tab w:val="left" w:pos="284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5)</w:t>
      </w:r>
      <w:r w:rsidR="00A60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D650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60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Descrierea </w:t>
      </w:r>
      <w:r w:rsidR="003A188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politicilor </w:t>
      </w:r>
      <w:r w:rsidR="00A60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</w:t>
      </w:r>
      <w:r w:rsidR="00B37F23">
        <w:rPr>
          <w:rFonts w:ascii="Times New Roman" w:eastAsia="Times New Roman" w:hAnsi="Times New Roman" w:cs="Times New Roman"/>
          <w:sz w:val="28"/>
          <w:szCs w:val="28"/>
          <w:lang w:val="ro-RO"/>
        </w:rPr>
        <w:t>rotați</w:t>
      </w:r>
      <w:r w:rsidR="00B2050B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B37F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auditor</w:t>
      </w:r>
      <w:r w:rsidR="00736D19">
        <w:rPr>
          <w:rFonts w:ascii="Times New Roman" w:eastAsia="Times New Roman" w:hAnsi="Times New Roman" w:cs="Times New Roman"/>
          <w:sz w:val="28"/>
          <w:szCs w:val="28"/>
          <w:lang w:val="ro-RO"/>
        </w:rPr>
        <w:t>ilor</w:t>
      </w:r>
      <w:r w:rsidR="00736D19" w:rsidRPr="00736D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36D19">
        <w:rPr>
          <w:rFonts w:ascii="Times New Roman" w:eastAsia="Times New Roman" w:hAnsi="Times New Roman" w:cs="Times New Roman"/>
          <w:sz w:val="28"/>
          <w:szCs w:val="28"/>
          <w:lang w:val="ro-RO"/>
        </w:rPr>
        <w:t>după o anumită perioadă de timp</w:t>
      </w:r>
      <w:r w:rsidR="00B37F2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</w:t>
      </w:r>
      <w:r w:rsidR="007025A8">
        <w:rPr>
          <w:rFonts w:ascii="Times New Roman" w:eastAsia="Times New Roman" w:hAnsi="Times New Roman" w:cs="Times New Roman"/>
          <w:sz w:val="28"/>
          <w:szCs w:val="28"/>
          <w:lang w:val="ro-RO"/>
        </w:rPr>
        <w:t>efectuarea auditului</w:t>
      </w:r>
      <w:r w:rsidR="00B205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situațiilor financiare individuale </w:t>
      </w:r>
      <w:r w:rsidR="007025A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37F23">
        <w:rPr>
          <w:rFonts w:ascii="Times New Roman" w:eastAsia="Times New Roman" w:hAnsi="Times New Roman" w:cs="Times New Roman"/>
          <w:sz w:val="28"/>
          <w:szCs w:val="28"/>
          <w:lang w:val="ro-RO"/>
        </w:rPr>
        <w:t>la aceeași entitate auditată.</w:t>
      </w:r>
      <w:r w:rsidR="00A609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173F73" w:rsidRDefault="00F936EF" w:rsidP="00CA786C">
      <w:pPr>
        <w:tabs>
          <w:tab w:val="left" w:pos="284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) Informaţie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instruirea profesională continuă a auditorilor </w:t>
      </w:r>
      <w:r w:rsidR="006112F3">
        <w:rPr>
          <w:rFonts w:ascii="Times New Roman" w:eastAsia="Times New Roman" w:hAnsi="Times New Roman" w:cs="Times New Roman"/>
          <w:sz w:val="28"/>
          <w:szCs w:val="28"/>
          <w:lang w:val="ro-RO"/>
        </w:rPr>
        <w:t>angajați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ai </w:t>
      </w:r>
      <w:r w:rsidR="00F82DFF">
        <w:rPr>
          <w:rFonts w:ascii="Times New Roman" w:eastAsia="Times New Roman" w:hAnsi="Times New Roman" w:cs="Times New Roman"/>
          <w:sz w:val="28"/>
          <w:szCs w:val="28"/>
          <w:lang w:val="ro-RO"/>
        </w:rPr>
        <w:t>entității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audit;</w:t>
      </w:r>
    </w:p>
    <w:p w:rsidR="00173F73" w:rsidRPr="00173F73" w:rsidRDefault="00715885" w:rsidP="00CA786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</w:t>
      </w:r>
      <w:r w:rsidR="000226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7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) Numele</w:t>
      </w:r>
      <w:r w:rsidR="00585F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prenumele auditorilor </w:t>
      </w:r>
      <w:r w:rsidR="00554421">
        <w:rPr>
          <w:rFonts w:ascii="Times New Roman" w:eastAsia="Times New Roman" w:hAnsi="Times New Roman" w:cs="Times New Roman"/>
          <w:sz w:val="28"/>
          <w:szCs w:val="28"/>
          <w:lang w:val="ro-RO"/>
        </w:rPr>
        <w:t>angajați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date din </w:t>
      </w:r>
      <w:r w:rsidR="00AE5DAD" w:rsidRPr="006112F3">
        <w:rPr>
          <w:rFonts w:ascii="Times New Roman" w:eastAsia="Times New Roman" w:hAnsi="Times New Roman" w:cs="Times New Roman"/>
          <w:sz w:val="28"/>
          <w:szCs w:val="28"/>
          <w:lang w:val="ro-RO"/>
        </w:rPr>
        <w:t>certificat</w:t>
      </w:r>
      <w:r w:rsidR="00F82DFF" w:rsidRPr="006112F3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AE5DAD" w:rsidRPr="006112F3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calificare </w:t>
      </w:r>
      <w:r w:rsidR="00F82DF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F82DFF" w:rsidRPr="006112F3">
        <w:rPr>
          <w:rFonts w:ascii="Times New Roman" w:eastAsia="Times New Roman" w:hAnsi="Times New Roman" w:cs="Times New Roman"/>
          <w:sz w:val="28"/>
          <w:szCs w:val="28"/>
          <w:lang w:val="ro-RO"/>
        </w:rPr>
        <w:t>auditorului</w:t>
      </w:r>
      <w:r w:rsidR="00AE5DAD" w:rsidRPr="006112F3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022613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F82DF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85FDB">
        <w:rPr>
          <w:rFonts w:ascii="Times New Roman" w:eastAsia="Times New Roman" w:hAnsi="Times New Roman" w:cs="Times New Roman"/>
          <w:sz w:val="28"/>
          <w:szCs w:val="28"/>
          <w:lang w:val="ro-RO"/>
        </w:rPr>
        <w:t>Numele și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prenumele auditorilor </w:t>
      </w:r>
      <w:r w:rsidR="006112F3">
        <w:rPr>
          <w:rFonts w:ascii="Times New Roman" w:eastAsia="Times New Roman" w:hAnsi="Times New Roman" w:cs="Times New Roman"/>
          <w:sz w:val="28"/>
          <w:szCs w:val="28"/>
          <w:lang w:val="ro-RO"/>
        </w:rPr>
        <w:t>angajați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deţin certificatul internaţional de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calificare în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domeniul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contabilităţii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şi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auditului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şi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tipul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acestuia (ACCA, DipIFR,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CIPA, CAP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sau</w:t>
      </w:r>
      <w:r w:rsidR="00A954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alt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tip de </w:t>
      </w:r>
      <w:r w:rsidR="00173F73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ertificat </w:t>
      </w:r>
      <w:r w:rsidR="00173F73">
        <w:rPr>
          <w:rFonts w:ascii="Times New Roman" w:eastAsia="Times New Roman" w:hAnsi="Times New Roman" w:cs="Times New Roman"/>
          <w:sz w:val="28"/>
          <w:szCs w:val="28"/>
          <w:lang w:val="ro-RO"/>
        </w:rPr>
        <w:t>internaț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ional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r w:rsidR="00A657D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73F73">
        <w:rPr>
          <w:rFonts w:ascii="Times New Roman" w:eastAsia="Times New Roman" w:hAnsi="Times New Roman" w:cs="Times New Roman"/>
          <w:sz w:val="28"/>
          <w:szCs w:val="28"/>
          <w:lang w:val="ro-RO"/>
        </w:rPr>
        <w:t>domeniul contabilităț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>ii şi auditului);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022613">
        <w:rPr>
          <w:rFonts w:ascii="Times New Roman" w:eastAsia="Times New Roman" w:hAnsi="Times New Roman" w:cs="Times New Roman"/>
          <w:sz w:val="28"/>
          <w:szCs w:val="28"/>
          <w:lang w:val="ro-RO"/>
        </w:rPr>
        <w:t>9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</w:t>
      </w:r>
      <w:r w:rsidR="006112F3">
        <w:rPr>
          <w:rFonts w:ascii="Times New Roman" w:eastAsia="Times New Roman" w:hAnsi="Times New Roman" w:cs="Times New Roman"/>
          <w:sz w:val="28"/>
          <w:szCs w:val="28"/>
          <w:lang w:val="ro-RO"/>
        </w:rPr>
        <w:t>D</w:t>
      </w:r>
      <w:r w:rsidR="00AC6B05">
        <w:rPr>
          <w:rFonts w:ascii="Times New Roman" w:eastAsia="Times New Roman" w:hAnsi="Times New Roman" w:cs="Times New Roman"/>
          <w:sz w:val="28"/>
          <w:szCs w:val="28"/>
          <w:lang w:val="ro-RO"/>
        </w:rPr>
        <w:t>ata întocmi</w:t>
      </w:r>
      <w:r w:rsidR="002A4E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rii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Raportului şi </w:t>
      </w:r>
      <w:r w:rsidR="00786E96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786E96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emnătura </w:t>
      </w:r>
      <w:r w:rsidR="00786E96">
        <w:rPr>
          <w:rFonts w:ascii="Times New Roman" w:eastAsia="Times New Roman" w:hAnsi="Times New Roman" w:cs="Times New Roman"/>
          <w:sz w:val="28"/>
          <w:szCs w:val="28"/>
          <w:lang w:val="ro-RO"/>
        </w:rPr>
        <w:t>administratorului entității</w:t>
      </w:r>
      <w:r w:rsidR="00786E96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audit</w:t>
      </w:r>
      <w:r w:rsidR="00786E96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  <w:r w:rsidR="00786E96">
        <w:rPr>
          <w:rFonts w:ascii="Times New Roman" w:eastAsia="Times New Roman" w:hAnsi="Times New Roman" w:cs="Times New Roman"/>
          <w:sz w:val="28"/>
          <w:szCs w:val="28"/>
          <w:lang w:val="ro-RO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</w:t>
      </w:r>
      <w:r w:rsidR="00022613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786E96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Lista elementelor prezentate</w:t>
      </w:r>
      <w:r w:rsidR="00173F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pct.4 al prezentului Raport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nu este una </w:t>
      </w:r>
      <w:r w:rsidR="00A954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exhaustivă </w:t>
      </w:r>
      <w:r w:rsidR="00A954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şi </w:t>
      </w:r>
      <w:r w:rsidR="00A954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poate fi </w:t>
      </w:r>
      <w:r w:rsidR="00A954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completată cu alte elemente, la discreţia </w:t>
      </w:r>
      <w:r w:rsidR="00786E96">
        <w:rPr>
          <w:rFonts w:ascii="Times New Roman" w:eastAsia="Times New Roman" w:hAnsi="Times New Roman" w:cs="Times New Roman"/>
          <w:sz w:val="28"/>
          <w:szCs w:val="28"/>
          <w:lang w:val="ro-RO"/>
        </w:rPr>
        <w:t>entității</w:t>
      </w:r>
      <w:r w:rsidR="00AE5DAD" w:rsidRPr="00AE5DA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audit. </w:t>
      </w:r>
    </w:p>
    <w:p w:rsidR="00786E96" w:rsidRDefault="00786E96" w:rsidP="00CA786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786E96" w:rsidRDefault="00F6259A" w:rsidP="00CA78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III. </w:t>
      </w:r>
      <w:r w:rsidR="00AE5DAD" w:rsidRPr="00AE5DA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ODUL DE</w:t>
      </w:r>
      <w:r w:rsidR="00DE446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PREZENTARE A</w:t>
      </w:r>
      <w:r w:rsidR="00DE446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RAPORTULUI</w:t>
      </w:r>
    </w:p>
    <w:p w:rsidR="00173F73" w:rsidRDefault="00786E96" w:rsidP="00CA786C">
      <w:pPr>
        <w:spacing w:after="0" w:line="240" w:lineRule="auto"/>
        <w:ind w:right="-9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6259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5.</w:t>
      </w:r>
      <w:r w:rsidRPr="008F16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14ED1">
        <w:rPr>
          <w:rFonts w:ascii="Times New Roman" w:eastAsia="Times New Roman" w:hAnsi="Times New Roman" w:cs="Times New Roman"/>
          <w:sz w:val="28"/>
          <w:szCs w:val="28"/>
          <w:lang w:val="ro-RO"/>
        </w:rPr>
        <w:t>Enti</w:t>
      </w:r>
      <w:r w:rsidR="00DE446B">
        <w:rPr>
          <w:rFonts w:ascii="Times New Roman" w:eastAsia="Times New Roman" w:hAnsi="Times New Roman" w:cs="Times New Roman"/>
          <w:sz w:val="28"/>
          <w:szCs w:val="28"/>
          <w:lang w:val="ro-RO"/>
        </w:rPr>
        <w:t>t</w:t>
      </w:r>
      <w:r w:rsidR="00614E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ățile </w:t>
      </w:r>
      <w:r w:rsidR="00A20E53">
        <w:rPr>
          <w:rFonts w:ascii="Times New Roman" w:eastAsia="Times New Roman" w:hAnsi="Times New Roman" w:cs="Times New Roman"/>
          <w:sz w:val="28"/>
          <w:szCs w:val="28"/>
          <w:lang w:val="ro-RO"/>
        </w:rPr>
        <w:t>de audit care efectuează</w:t>
      </w:r>
      <w:r w:rsidR="00ED66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auditul la entitățile de interes public</w:t>
      </w:r>
      <w:r w:rsidR="00A20E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14ED1">
        <w:rPr>
          <w:rFonts w:ascii="Times New Roman" w:eastAsia="Times New Roman" w:hAnsi="Times New Roman" w:cs="Times New Roman"/>
          <w:sz w:val="28"/>
          <w:szCs w:val="28"/>
          <w:lang w:val="ro-RO"/>
        </w:rPr>
        <w:t>prezintă Consiliului</w:t>
      </w:r>
      <w:r w:rsidR="000226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45CD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pe suport de hîrtie sau electronic </w:t>
      </w:r>
      <w:r w:rsidR="00614E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publică </w:t>
      </w:r>
      <w:r w:rsidR="004C099D">
        <w:rPr>
          <w:rFonts w:ascii="Times New Roman" w:eastAsia="Times New Roman" w:hAnsi="Times New Roman" w:cs="Times New Roman"/>
          <w:sz w:val="28"/>
          <w:szCs w:val="28"/>
          <w:lang w:val="ro-RO"/>
        </w:rPr>
        <w:t>pe propriile pagini web oficiale,</w:t>
      </w:r>
      <w:r w:rsidRPr="008F16E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în termen de 4</w:t>
      </w:r>
      <w:r w:rsidR="00173F7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luni </w:t>
      </w:r>
      <w:r w:rsidR="0060379A" w:rsidRPr="0060379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la </w:t>
      </w:r>
      <w:proofErr w:type="spellStart"/>
      <w:r w:rsidR="0060379A" w:rsidRPr="0060379A">
        <w:rPr>
          <w:rFonts w:ascii="Times New Roman" w:eastAsia="Times New Roman" w:hAnsi="Times New Roman" w:cs="Times New Roman"/>
          <w:sz w:val="28"/>
          <w:szCs w:val="28"/>
          <w:lang w:val="ro-RO"/>
        </w:rPr>
        <w:t>sfîrșitul</w:t>
      </w:r>
      <w:proofErr w:type="spellEnd"/>
      <w:r w:rsidR="00BF2E7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0379A" w:rsidRPr="0060379A">
        <w:rPr>
          <w:rFonts w:ascii="Times New Roman" w:eastAsia="Times New Roman" w:hAnsi="Times New Roman" w:cs="Times New Roman"/>
          <w:sz w:val="28"/>
          <w:szCs w:val="28"/>
          <w:lang w:val="ro-RO"/>
        </w:rPr>
        <w:t>fiecărei perioad</w:t>
      </w:r>
      <w:bookmarkStart w:id="0" w:name="_GoBack"/>
      <w:bookmarkEnd w:id="0"/>
      <w:r w:rsidR="0060379A" w:rsidRPr="0060379A">
        <w:rPr>
          <w:rFonts w:ascii="Times New Roman" w:eastAsia="Times New Roman" w:hAnsi="Times New Roman" w:cs="Times New Roman"/>
          <w:sz w:val="28"/>
          <w:szCs w:val="28"/>
          <w:lang w:val="ro-RO"/>
        </w:rPr>
        <w:t>e de gestiune</w:t>
      </w:r>
      <w:r w:rsidR="00614E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raportul privind transparența, </w:t>
      </w:r>
      <w:r w:rsidR="0060379A" w:rsidRPr="0060379A">
        <w:rPr>
          <w:rFonts w:ascii="Times New Roman" w:eastAsia="Times New Roman" w:hAnsi="Times New Roman" w:cs="Times New Roman"/>
          <w:sz w:val="28"/>
          <w:szCs w:val="28"/>
          <w:lang w:val="ro-RO"/>
        </w:rPr>
        <w:t>care rămîne disponibil mini</w:t>
      </w:r>
      <w:r w:rsidR="00614E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mum 5 ani de la data publicării, </w:t>
      </w:r>
      <w:r w:rsidR="00614ED1" w:rsidRPr="008F16E6">
        <w:rPr>
          <w:rFonts w:ascii="Times New Roman" w:eastAsia="Times New Roman" w:hAnsi="Times New Roman" w:cs="Times New Roman"/>
          <w:sz w:val="28"/>
          <w:szCs w:val="28"/>
          <w:lang w:val="ro-RO"/>
        </w:rPr>
        <w:t>conform art.</w:t>
      </w:r>
      <w:r w:rsidR="00614ED1">
        <w:rPr>
          <w:rFonts w:ascii="Times New Roman" w:eastAsia="Times New Roman" w:hAnsi="Times New Roman" w:cs="Times New Roman"/>
          <w:sz w:val="28"/>
          <w:szCs w:val="28"/>
          <w:lang w:val="ro-RO"/>
        </w:rPr>
        <w:t>29</w:t>
      </w:r>
      <w:r w:rsidR="00A56B9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alin.(1)</w:t>
      </w:r>
      <w:r w:rsidR="00614ED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al Legii nr.271/</w:t>
      </w:r>
      <w:r w:rsidR="00614ED1" w:rsidRPr="008F16E6">
        <w:rPr>
          <w:rFonts w:ascii="Times New Roman" w:eastAsia="Times New Roman" w:hAnsi="Times New Roman" w:cs="Times New Roman"/>
          <w:sz w:val="28"/>
          <w:szCs w:val="28"/>
          <w:lang w:val="ro-RO"/>
        </w:rPr>
        <w:t>20</w:t>
      </w:r>
      <w:r w:rsidR="00614ED1">
        <w:rPr>
          <w:rFonts w:ascii="Times New Roman" w:eastAsia="Times New Roman" w:hAnsi="Times New Roman" w:cs="Times New Roman"/>
          <w:sz w:val="28"/>
          <w:szCs w:val="28"/>
          <w:lang w:val="ro-RO"/>
        </w:rPr>
        <w:t>1</w:t>
      </w:r>
      <w:r w:rsidR="00614ED1" w:rsidRPr="008F16E6">
        <w:rPr>
          <w:rFonts w:ascii="Times New Roman" w:eastAsia="Times New Roman" w:hAnsi="Times New Roman" w:cs="Times New Roman"/>
          <w:sz w:val="28"/>
          <w:szCs w:val="28"/>
          <w:lang w:val="ro-RO"/>
        </w:rPr>
        <w:t>7</w:t>
      </w:r>
      <w:r w:rsidR="00614ED1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sectPr w:rsidR="00173F73" w:rsidSect="0018138A">
      <w:pgSz w:w="12240" w:h="15840"/>
      <w:pgMar w:top="680" w:right="9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196E"/>
    <w:multiLevelType w:val="hybridMultilevel"/>
    <w:tmpl w:val="BCD01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A03F15"/>
    <w:multiLevelType w:val="multilevel"/>
    <w:tmpl w:val="D2605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" w15:restartNumberingAfterBreak="0">
    <w:nsid w:val="5E757123"/>
    <w:multiLevelType w:val="hybridMultilevel"/>
    <w:tmpl w:val="491E52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EC3E8E"/>
    <w:multiLevelType w:val="hybridMultilevel"/>
    <w:tmpl w:val="6CD6B182"/>
    <w:lvl w:ilvl="0" w:tplc="3CA8827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754474C2"/>
    <w:multiLevelType w:val="hybridMultilevel"/>
    <w:tmpl w:val="1E3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8F"/>
    <w:rsid w:val="00011B64"/>
    <w:rsid w:val="00011BF7"/>
    <w:rsid w:val="00022530"/>
    <w:rsid w:val="00022613"/>
    <w:rsid w:val="00030E78"/>
    <w:rsid w:val="00031957"/>
    <w:rsid w:val="00035486"/>
    <w:rsid w:val="00046CC3"/>
    <w:rsid w:val="000470F1"/>
    <w:rsid w:val="00047B00"/>
    <w:rsid w:val="00052EF7"/>
    <w:rsid w:val="00054C8D"/>
    <w:rsid w:val="00060D07"/>
    <w:rsid w:val="00064D77"/>
    <w:rsid w:val="00066ADD"/>
    <w:rsid w:val="00072EBD"/>
    <w:rsid w:val="00074D13"/>
    <w:rsid w:val="00077D01"/>
    <w:rsid w:val="000A33AF"/>
    <w:rsid w:val="000D0115"/>
    <w:rsid w:val="000E6CED"/>
    <w:rsid w:val="00103AE9"/>
    <w:rsid w:val="00110832"/>
    <w:rsid w:val="001210E2"/>
    <w:rsid w:val="001512A5"/>
    <w:rsid w:val="0015457F"/>
    <w:rsid w:val="0016129A"/>
    <w:rsid w:val="00172068"/>
    <w:rsid w:val="00173F73"/>
    <w:rsid w:val="00177DBA"/>
    <w:rsid w:val="00180F93"/>
    <w:rsid w:val="0018138A"/>
    <w:rsid w:val="00195C96"/>
    <w:rsid w:val="001B0FF4"/>
    <w:rsid w:val="001B2462"/>
    <w:rsid w:val="001B5B5D"/>
    <w:rsid w:val="001C09F4"/>
    <w:rsid w:val="001C2ADD"/>
    <w:rsid w:val="001C42A0"/>
    <w:rsid w:val="001C7487"/>
    <w:rsid w:val="001D44E1"/>
    <w:rsid w:val="001D598E"/>
    <w:rsid w:val="001D650C"/>
    <w:rsid w:val="001E2921"/>
    <w:rsid w:val="001F64CC"/>
    <w:rsid w:val="0020313A"/>
    <w:rsid w:val="0020488C"/>
    <w:rsid w:val="0021280A"/>
    <w:rsid w:val="002128BE"/>
    <w:rsid w:val="002360CD"/>
    <w:rsid w:val="00246F24"/>
    <w:rsid w:val="002475F5"/>
    <w:rsid w:val="00261306"/>
    <w:rsid w:val="0026390C"/>
    <w:rsid w:val="00265B3D"/>
    <w:rsid w:val="002A323B"/>
    <w:rsid w:val="002A4E7D"/>
    <w:rsid w:val="002B03D9"/>
    <w:rsid w:val="002B165E"/>
    <w:rsid w:val="002B3F61"/>
    <w:rsid w:val="002B46F4"/>
    <w:rsid w:val="002B5D56"/>
    <w:rsid w:val="002C0E73"/>
    <w:rsid w:val="002C366E"/>
    <w:rsid w:val="002D66ED"/>
    <w:rsid w:val="002F0A15"/>
    <w:rsid w:val="002F59B7"/>
    <w:rsid w:val="00302A4B"/>
    <w:rsid w:val="003102E3"/>
    <w:rsid w:val="0031294A"/>
    <w:rsid w:val="00314A3E"/>
    <w:rsid w:val="00320BE2"/>
    <w:rsid w:val="0032334B"/>
    <w:rsid w:val="0033757C"/>
    <w:rsid w:val="00343B4F"/>
    <w:rsid w:val="003521D0"/>
    <w:rsid w:val="0035370E"/>
    <w:rsid w:val="0036324C"/>
    <w:rsid w:val="003632DC"/>
    <w:rsid w:val="00376002"/>
    <w:rsid w:val="00383358"/>
    <w:rsid w:val="00386434"/>
    <w:rsid w:val="003A1888"/>
    <w:rsid w:val="003A2C1C"/>
    <w:rsid w:val="003A57C3"/>
    <w:rsid w:val="003A60D9"/>
    <w:rsid w:val="003B2C20"/>
    <w:rsid w:val="003B612C"/>
    <w:rsid w:val="003B6D4A"/>
    <w:rsid w:val="003B7FF4"/>
    <w:rsid w:val="003C7CF7"/>
    <w:rsid w:val="003D725C"/>
    <w:rsid w:val="003E4E54"/>
    <w:rsid w:val="003E64D4"/>
    <w:rsid w:val="004053AC"/>
    <w:rsid w:val="00431762"/>
    <w:rsid w:val="00432DEB"/>
    <w:rsid w:val="00442FDF"/>
    <w:rsid w:val="0046708F"/>
    <w:rsid w:val="004729DF"/>
    <w:rsid w:val="00483E15"/>
    <w:rsid w:val="004A1CAE"/>
    <w:rsid w:val="004A402E"/>
    <w:rsid w:val="004B72C7"/>
    <w:rsid w:val="004B7357"/>
    <w:rsid w:val="004C099D"/>
    <w:rsid w:val="004C39CF"/>
    <w:rsid w:val="004C76D6"/>
    <w:rsid w:val="004E4D2C"/>
    <w:rsid w:val="0050228A"/>
    <w:rsid w:val="00504A11"/>
    <w:rsid w:val="0050747E"/>
    <w:rsid w:val="00520FC5"/>
    <w:rsid w:val="00522692"/>
    <w:rsid w:val="005350E2"/>
    <w:rsid w:val="005369DD"/>
    <w:rsid w:val="0054178F"/>
    <w:rsid w:val="00543D1D"/>
    <w:rsid w:val="00554421"/>
    <w:rsid w:val="00555923"/>
    <w:rsid w:val="00561747"/>
    <w:rsid w:val="00563A70"/>
    <w:rsid w:val="00563B99"/>
    <w:rsid w:val="00585FDB"/>
    <w:rsid w:val="00586896"/>
    <w:rsid w:val="00586E7B"/>
    <w:rsid w:val="005E5C79"/>
    <w:rsid w:val="005E6E2E"/>
    <w:rsid w:val="005E7569"/>
    <w:rsid w:val="005F3B7A"/>
    <w:rsid w:val="005F5B03"/>
    <w:rsid w:val="0060379A"/>
    <w:rsid w:val="006054A2"/>
    <w:rsid w:val="006061AE"/>
    <w:rsid w:val="006112F3"/>
    <w:rsid w:val="00614ED1"/>
    <w:rsid w:val="00652195"/>
    <w:rsid w:val="00660A59"/>
    <w:rsid w:val="006856B8"/>
    <w:rsid w:val="00686A33"/>
    <w:rsid w:val="0069055B"/>
    <w:rsid w:val="00695D40"/>
    <w:rsid w:val="006963CF"/>
    <w:rsid w:val="006B54BF"/>
    <w:rsid w:val="006C4345"/>
    <w:rsid w:val="006C6DE5"/>
    <w:rsid w:val="006D067F"/>
    <w:rsid w:val="006E6E53"/>
    <w:rsid w:val="007009CF"/>
    <w:rsid w:val="007025A8"/>
    <w:rsid w:val="007039BD"/>
    <w:rsid w:val="0070504B"/>
    <w:rsid w:val="0071204D"/>
    <w:rsid w:val="00715885"/>
    <w:rsid w:val="00723795"/>
    <w:rsid w:val="00726763"/>
    <w:rsid w:val="00736D19"/>
    <w:rsid w:val="007640EC"/>
    <w:rsid w:val="0078451C"/>
    <w:rsid w:val="00786E96"/>
    <w:rsid w:val="007944C7"/>
    <w:rsid w:val="007A110C"/>
    <w:rsid w:val="007A1F07"/>
    <w:rsid w:val="007A5A3C"/>
    <w:rsid w:val="007A64EB"/>
    <w:rsid w:val="007A659B"/>
    <w:rsid w:val="007B24F1"/>
    <w:rsid w:val="007D3F56"/>
    <w:rsid w:val="007E16EF"/>
    <w:rsid w:val="007E30B0"/>
    <w:rsid w:val="007E3EF4"/>
    <w:rsid w:val="007F343C"/>
    <w:rsid w:val="00802B47"/>
    <w:rsid w:val="00825469"/>
    <w:rsid w:val="00830333"/>
    <w:rsid w:val="00834E8A"/>
    <w:rsid w:val="0083672B"/>
    <w:rsid w:val="008379B3"/>
    <w:rsid w:val="0084795D"/>
    <w:rsid w:val="008479FA"/>
    <w:rsid w:val="0085569A"/>
    <w:rsid w:val="00857EEE"/>
    <w:rsid w:val="0087074E"/>
    <w:rsid w:val="00892638"/>
    <w:rsid w:val="0089730B"/>
    <w:rsid w:val="008C64A3"/>
    <w:rsid w:val="008C65B7"/>
    <w:rsid w:val="008D2BEE"/>
    <w:rsid w:val="008D643E"/>
    <w:rsid w:val="008F16E6"/>
    <w:rsid w:val="00902E1A"/>
    <w:rsid w:val="00904542"/>
    <w:rsid w:val="00913CB8"/>
    <w:rsid w:val="0092497A"/>
    <w:rsid w:val="00932203"/>
    <w:rsid w:val="009340A7"/>
    <w:rsid w:val="00935901"/>
    <w:rsid w:val="00954909"/>
    <w:rsid w:val="00960A7F"/>
    <w:rsid w:val="00972E68"/>
    <w:rsid w:val="00977D8A"/>
    <w:rsid w:val="00985705"/>
    <w:rsid w:val="009A13CE"/>
    <w:rsid w:val="009B5C4D"/>
    <w:rsid w:val="009C18EB"/>
    <w:rsid w:val="009C29AC"/>
    <w:rsid w:val="009D322B"/>
    <w:rsid w:val="009D3B7C"/>
    <w:rsid w:val="00A038D6"/>
    <w:rsid w:val="00A055D8"/>
    <w:rsid w:val="00A111B2"/>
    <w:rsid w:val="00A14EC5"/>
    <w:rsid w:val="00A16175"/>
    <w:rsid w:val="00A20321"/>
    <w:rsid w:val="00A20E53"/>
    <w:rsid w:val="00A214E1"/>
    <w:rsid w:val="00A300CA"/>
    <w:rsid w:val="00A31644"/>
    <w:rsid w:val="00A50FAB"/>
    <w:rsid w:val="00A56B9B"/>
    <w:rsid w:val="00A56FBD"/>
    <w:rsid w:val="00A5791E"/>
    <w:rsid w:val="00A60940"/>
    <w:rsid w:val="00A657DB"/>
    <w:rsid w:val="00A83AD0"/>
    <w:rsid w:val="00A911EC"/>
    <w:rsid w:val="00A954DA"/>
    <w:rsid w:val="00AA2CB2"/>
    <w:rsid w:val="00AC5BC5"/>
    <w:rsid w:val="00AC6B05"/>
    <w:rsid w:val="00AE16A9"/>
    <w:rsid w:val="00AE384D"/>
    <w:rsid w:val="00AE398B"/>
    <w:rsid w:val="00AE5DAD"/>
    <w:rsid w:val="00B07A0F"/>
    <w:rsid w:val="00B1038F"/>
    <w:rsid w:val="00B2050B"/>
    <w:rsid w:val="00B24EF0"/>
    <w:rsid w:val="00B37F23"/>
    <w:rsid w:val="00B456F9"/>
    <w:rsid w:val="00B47FA4"/>
    <w:rsid w:val="00B52544"/>
    <w:rsid w:val="00B7032A"/>
    <w:rsid w:val="00B81111"/>
    <w:rsid w:val="00BA63E9"/>
    <w:rsid w:val="00BC37E7"/>
    <w:rsid w:val="00BC777E"/>
    <w:rsid w:val="00BD0EC2"/>
    <w:rsid w:val="00BE06BA"/>
    <w:rsid w:val="00BE11A4"/>
    <w:rsid w:val="00BE15FD"/>
    <w:rsid w:val="00BF2E70"/>
    <w:rsid w:val="00C0364F"/>
    <w:rsid w:val="00C03693"/>
    <w:rsid w:val="00C05676"/>
    <w:rsid w:val="00C071BA"/>
    <w:rsid w:val="00C120C9"/>
    <w:rsid w:val="00C1550B"/>
    <w:rsid w:val="00C33E0F"/>
    <w:rsid w:val="00C52559"/>
    <w:rsid w:val="00C633BD"/>
    <w:rsid w:val="00C655B6"/>
    <w:rsid w:val="00C66402"/>
    <w:rsid w:val="00C75B1B"/>
    <w:rsid w:val="00C8167C"/>
    <w:rsid w:val="00C91224"/>
    <w:rsid w:val="00C9266F"/>
    <w:rsid w:val="00CA043F"/>
    <w:rsid w:val="00CA09A4"/>
    <w:rsid w:val="00CA786C"/>
    <w:rsid w:val="00CC4BE7"/>
    <w:rsid w:val="00CD323A"/>
    <w:rsid w:val="00CD628E"/>
    <w:rsid w:val="00D02F4D"/>
    <w:rsid w:val="00D23F59"/>
    <w:rsid w:val="00D27CE9"/>
    <w:rsid w:val="00D35E53"/>
    <w:rsid w:val="00D40E85"/>
    <w:rsid w:val="00D47CD5"/>
    <w:rsid w:val="00D56C70"/>
    <w:rsid w:val="00D60287"/>
    <w:rsid w:val="00D60E67"/>
    <w:rsid w:val="00D64451"/>
    <w:rsid w:val="00D6459A"/>
    <w:rsid w:val="00D72ED0"/>
    <w:rsid w:val="00D94D45"/>
    <w:rsid w:val="00DA7FBE"/>
    <w:rsid w:val="00DB4937"/>
    <w:rsid w:val="00DD6340"/>
    <w:rsid w:val="00DE446B"/>
    <w:rsid w:val="00DF3004"/>
    <w:rsid w:val="00E21164"/>
    <w:rsid w:val="00E2640E"/>
    <w:rsid w:val="00E40401"/>
    <w:rsid w:val="00E51672"/>
    <w:rsid w:val="00E53E99"/>
    <w:rsid w:val="00E55732"/>
    <w:rsid w:val="00E600B2"/>
    <w:rsid w:val="00E63C9E"/>
    <w:rsid w:val="00E814EF"/>
    <w:rsid w:val="00E911F7"/>
    <w:rsid w:val="00E96E64"/>
    <w:rsid w:val="00EA00D3"/>
    <w:rsid w:val="00EB182F"/>
    <w:rsid w:val="00EB61A0"/>
    <w:rsid w:val="00EC06F6"/>
    <w:rsid w:val="00EC5501"/>
    <w:rsid w:val="00EC684B"/>
    <w:rsid w:val="00ED666D"/>
    <w:rsid w:val="00ED696F"/>
    <w:rsid w:val="00EF04F1"/>
    <w:rsid w:val="00EF0E12"/>
    <w:rsid w:val="00F059E2"/>
    <w:rsid w:val="00F05AA2"/>
    <w:rsid w:val="00F137BF"/>
    <w:rsid w:val="00F13B7F"/>
    <w:rsid w:val="00F274FA"/>
    <w:rsid w:val="00F36417"/>
    <w:rsid w:val="00F43DE5"/>
    <w:rsid w:val="00F45B28"/>
    <w:rsid w:val="00F45CDF"/>
    <w:rsid w:val="00F46A36"/>
    <w:rsid w:val="00F46BD5"/>
    <w:rsid w:val="00F5315F"/>
    <w:rsid w:val="00F55EAE"/>
    <w:rsid w:val="00F60EB3"/>
    <w:rsid w:val="00F6259A"/>
    <w:rsid w:val="00F72975"/>
    <w:rsid w:val="00F75C47"/>
    <w:rsid w:val="00F82DFF"/>
    <w:rsid w:val="00F92D9D"/>
    <w:rsid w:val="00F936EF"/>
    <w:rsid w:val="00FA7F91"/>
    <w:rsid w:val="00FB3AF8"/>
    <w:rsid w:val="00FB61FA"/>
    <w:rsid w:val="00FC0945"/>
    <w:rsid w:val="00FD5663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9229"/>
  <w15:chartTrackingRefBased/>
  <w15:docId w15:val="{D883959E-2B91-4037-A09C-CF0EF40A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38F"/>
  </w:style>
  <w:style w:type="paragraph" w:styleId="Heading4">
    <w:name w:val="heading 4"/>
    <w:basedOn w:val="Normal"/>
    <w:link w:val="Heading4Char"/>
    <w:uiPriority w:val="9"/>
    <w:qFormat/>
    <w:rsid w:val="00A56F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38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61FA"/>
    <w:rPr>
      <w:b/>
      <w:bCs/>
    </w:rPr>
  </w:style>
  <w:style w:type="paragraph" w:styleId="BodyText">
    <w:name w:val="Body Text"/>
    <w:basedOn w:val="Normal"/>
    <w:link w:val="BodyTextChar"/>
    <w:rsid w:val="0033757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33757C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semiHidden/>
    <w:rsid w:val="00555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5592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t">
    <w:name w:val="tt"/>
    <w:basedOn w:val="Normal"/>
    <w:rsid w:val="0069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Normal"/>
    <w:rsid w:val="0069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1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">
    <w:name w:val="pb"/>
    <w:basedOn w:val="Normal"/>
    <w:rsid w:val="001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56FB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D1D3-3C20-4D7A-94B4-E71FD2AD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686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Fortuna</dc:creator>
  <cp:keywords/>
  <dc:description/>
  <cp:lastModifiedBy>Ceban Ada</cp:lastModifiedBy>
  <cp:revision>22</cp:revision>
  <dcterms:created xsi:type="dcterms:W3CDTF">2019-10-07T06:47:00Z</dcterms:created>
  <dcterms:modified xsi:type="dcterms:W3CDTF">2019-10-17T05:39:00Z</dcterms:modified>
</cp:coreProperties>
</file>